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59C76" w14:textId="77777777" w:rsidR="00DC7A6A" w:rsidRDefault="00DC7A6A" w:rsidP="00DC7A6A">
      <w:pPr>
        <w:spacing w:after="249"/>
        <w:ind w:left="4184"/>
      </w:pPr>
      <w:r>
        <w:rPr>
          <w:noProof/>
        </w:rPr>
        <w:drawing>
          <wp:inline distT="0" distB="0" distL="0" distR="0" wp14:anchorId="770D804D" wp14:editId="5BFFEED3">
            <wp:extent cx="624840" cy="664464"/>
            <wp:effectExtent l="0" t="0" r="0" b="0"/>
            <wp:docPr id="20084" name="Picture 200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4" name="Picture 2008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4840" cy="664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D04558" w14:textId="77777777" w:rsidR="00DC7A6A" w:rsidRDefault="00DC7A6A" w:rsidP="00DC7A6A">
      <w:pPr>
        <w:spacing w:after="0"/>
      </w:pPr>
      <w:r>
        <w:rPr>
          <w:rFonts w:ascii="Times New Roman" w:eastAsia="Times New Roman" w:hAnsi="Times New Roman" w:cs="Times New Roman"/>
          <w:b/>
          <w:sz w:val="32"/>
        </w:rPr>
        <w:t xml:space="preserve">ТЕРРИТОРИАЛЬНАЯ ИЗБИРАТЕЛЬНАЯ КОМИССИЯ № 46 </w:t>
      </w:r>
    </w:p>
    <w:p w14:paraId="4300F8B7" w14:textId="77777777" w:rsidR="00DC7A6A" w:rsidRDefault="00DC7A6A" w:rsidP="00DC7A6A">
      <w:pPr>
        <w:spacing w:after="79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175263B8" w14:textId="77777777" w:rsidR="00DC7A6A" w:rsidRDefault="00DC7A6A" w:rsidP="00DC7A6A">
      <w:pPr>
        <w:spacing w:after="0"/>
        <w:ind w:right="128"/>
        <w:jc w:val="center"/>
      </w:pPr>
      <w:r>
        <w:rPr>
          <w:rFonts w:ascii="Times New Roman" w:eastAsia="Times New Roman" w:hAnsi="Times New Roman" w:cs="Times New Roman"/>
          <w:b/>
          <w:sz w:val="32"/>
        </w:rPr>
        <w:t xml:space="preserve">Р Е Ш Е Н И Е </w:t>
      </w:r>
    </w:p>
    <w:p w14:paraId="4EC83826" w14:textId="77777777" w:rsidR="00DC7A6A" w:rsidRDefault="00DC7A6A" w:rsidP="00DC7A6A">
      <w:pPr>
        <w:spacing w:after="0"/>
        <w:ind w:left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721EED62" w14:textId="66DF7372" w:rsidR="00DC7A6A" w:rsidRDefault="00DC7A6A" w:rsidP="00DC7A6A">
      <w:pPr>
        <w:tabs>
          <w:tab w:val="center" w:pos="1531"/>
          <w:tab w:val="center" w:pos="4801"/>
          <w:tab w:val="center" w:pos="8040"/>
        </w:tabs>
        <w:spacing w:after="4" w:line="269" w:lineRule="auto"/>
      </w:pPr>
      <w:r>
        <w:tab/>
      </w:r>
      <w:r w:rsidR="00D402FA">
        <w:rPr>
          <w:rFonts w:ascii="Times New Roman" w:eastAsia="Times New Roman" w:hAnsi="Times New Roman" w:cs="Times New Roman"/>
          <w:sz w:val="28"/>
        </w:rPr>
        <w:t>31</w:t>
      </w:r>
      <w:r>
        <w:rPr>
          <w:rFonts w:ascii="Times New Roman" w:eastAsia="Times New Roman" w:hAnsi="Times New Roman" w:cs="Times New Roman"/>
          <w:sz w:val="28"/>
        </w:rPr>
        <w:t xml:space="preserve"> августа 2021 года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</w:r>
      <w:r w:rsidR="00A32D92">
        <w:rPr>
          <w:rFonts w:ascii="Times New Roman" w:eastAsia="Times New Roman" w:hAnsi="Times New Roman" w:cs="Times New Roman"/>
          <w:sz w:val="28"/>
        </w:rPr>
        <w:t>№ 24–2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2785B1CD" w14:textId="77777777" w:rsidR="00DC7A6A" w:rsidRDefault="00DC7A6A" w:rsidP="00DC7A6A">
      <w:pPr>
        <w:spacing w:after="61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F02E036" w14:textId="77777777" w:rsidR="00DC7A6A" w:rsidRDefault="00DC7A6A" w:rsidP="00DC7A6A">
      <w:pPr>
        <w:spacing w:after="0"/>
        <w:ind w:left="1945" w:right="1996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Санкт-Петербург </w:t>
      </w:r>
    </w:p>
    <w:p w14:paraId="3C60502F" w14:textId="77777777" w:rsidR="00DC7A6A" w:rsidRDefault="00DC7A6A" w:rsidP="00DC7A6A">
      <w:pPr>
        <w:spacing w:after="35"/>
        <w:ind w:left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55F0E960" w14:textId="77777777" w:rsidR="00DC7A6A" w:rsidRDefault="00DC7A6A" w:rsidP="00DC7A6A">
      <w:pPr>
        <w:pStyle w:val="1"/>
        <w:ind w:left="379" w:right="432"/>
      </w:pPr>
      <w:r>
        <w:t xml:space="preserve">О зачислении в резерв составов участковых комиссий  </w:t>
      </w:r>
    </w:p>
    <w:p w14:paraId="1635DA99" w14:textId="77777777" w:rsidR="00DC7A6A" w:rsidRDefault="00DC7A6A" w:rsidP="00D402FA">
      <w:pPr>
        <w:spacing w:after="11" w:line="276" w:lineRule="auto"/>
        <w:ind w:left="3"/>
        <w:jc w:val="center"/>
      </w:pPr>
      <w:r>
        <w:rPr>
          <w:sz w:val="28"/>
        </w:rPr>
        <w:t xml:space="preserve"> </w:t>
      </w:r>
    </w:p>
    <w:p w14:paraId="2B0FE771" w14:textId="77777777" w:rsidR="00DC7A6A" w:rsidRDefault="00DC7A6A" w:rsidP="00D402FA">
      <w:pPr>
        <w:spacing w:after="2" w:line="276" w:lineRule="auto"/>
        <w:ind w:left="-15" w:right="45" w:firstLine="556"/>
        <w:jc w:val="both"/>
      </w:pPr>
      <w:r>
        <w:rPr>
          <w:rFonts w:ascii="Times New Roman" w:eastAsia="Times New Roman" w:hAnsi="Times New Roman" w:cs="Times New Roman"/>
          <w:sz w:val="28"/>
        </w:rPr>
        <w:t>На основании пункта 9 статьи 26, пункта 5</w:t>
      </w:r>
      <w:r>
        <w:rPr>
          <w:rFonts w:ascii="Times New Roman" w:eastAsia="Times New Roman" w:hAnsi="Times New Roman" w:cs="Times New Roman"/>
          <w:sz w:val="28"/>
          <w:vertAlign w:val="superscript"/>
        </w:rPr>
        <w:t>1</w:t>
      </w:r>
      <w:r>
        <w:rPr>
          <w:rFonts w:ascii="Times New Roman" w:eastAsia="Times New Roman" w:hAnsi="Times New Roman" w:cs="Times New Roman"/>
          <w:sz w:val="28"/>
        </w:rPr>
        <w:t xml:space="preserve"> статьи 27 Федерального закона «Об основных гарантиях избирательных прав и права на участие в референдуме граждан Российской Федерации», в соответствии с разделом 2.1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ЦИК России от 05.12.2012 № 152/1137-6, решением Санкт-Петербургской избирательной комиссии от 19 апреля 2018 года № 49-5 «О резерве составов участковых комиссий в Санкт-Петербурге» Территориальная избирательная комиссия № </w:t>
      </w:r>
      <w:r w:rsidR="00D402F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6 </w:t>
      </w:r>
      <w:r>
        <w:rPr>
          <w:rFonts w:ascii="Times New Roman" w:eastAsia="Times New Roman" w:hAnsi="Times New Roman" w:cs="Times New Roman"/>
          <w:b/>
          <w:sz w:val="28"/>
        </w:rPr>
        <w:t>решила</w:t>
      </w:r>
      <w:r>
        <w:rPr>
          <w:rFonts w:ascii="Times New Roman" w:eastAsia="Times New Roman" w:hAnsi="Times New Roman" w:cs="Times New Roman"/>
          <w:sz w:val="28"/>
        </w:rPr>
        <w:t xml:space="preserve">:  </w:t>
      </w:r>
    </w:p>
    <w:p w14:paraId="1C2E94F2" w14:textId="77777777" w:rsidR="00D402FA" w:rsidRPr="00D402FA" w:rsidRDefault="00DC7A6A" w:rsidP="00D402FA">
      <w:pPr>
        <w:pStyle w:val="a3"/>
        <w:numPr>
          <w:ilvl w:val="0"/>
          <w:numId w:val="3"/>
        </w:numPr>
        <w:spacing w:after="4" w:line="276" w:lineRule="auto"/>
        <w:ind w:left="0" w:right="23" w:firstLine="541"/>
        <w:jc w:val="both"/>
        <w:rPr>
          <w:rFonts w:ascii="Times New Roman" w:eastAsia="Times New Roman" w:hAnsi="Times New Roman" w:cs="Times New Roman"/>
          <w:sz w:val="28"/>
        </w:rPr>
      </w:pPr>
      <w:r w:rsidRPr="00D402FA">
        <w:rPr>
          <w:rFonts w:ascii="Times New Roman" w:eastAsia="Times New Roman" w:hAnsi="Times New Roman" w:cs="Times New Roman"/>
          <w:sz w:val="28"/>
        </w:rPr>
        <w:t>Зачислить в резерв составов участковых комиссий в Санкт-Петербурге лиц, согласно приложению № 1</w:t>
      </w:r>
      <w:r w:rsidR="00D402FA" w:rsidRPr="00D402FA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14:paraId="4214D8E9" w14:textId="77777777" w:rsidR="00DC7A6A" w:rsidRPr="00D402FA" w:rsidRDefault="00DC7A6A" w:rsidP="00D402FA">
      <w:pPr>
        <w:pStyle w:val="a3"/>
        <w:numPr>
          <w:ilvl w:val="0"/>
          <w:numId w:val="3"/>
        </w:numPr>
        <w:spacing w:after="4" w:line="276" w:lineRule="auto"/>
        <w:ind w:left="0" w:right="23" w:firstLine="541"/>
        <w:jc w:val="both"/>
        <w:rPr>
          <w:rFonts w:ascii="Times New Roman" w:eastAsia="Times New Roman" w:hAnsi="Times New Roman" w:cs="Times New Roman"/>
          <w:sz w:val="28"/>
        </w:rPr>
      </w:pPr>
      <w:r w:rsidRPr="00D402FA">
        <w:rPr>
          <w:rFonts w:ascii="Times New Roman" w:eastAsia="Times New Roman" w:hAnsi="Times New Roman" w:cs="Times New Roman"/>
          <w:sz w:val="28"/>
        </w:rPr>
        <w:t xml:space="preserve">Разместить настоящее решение и список лиц, зачисленных в резерв составов участковых комиссий, на сайте Комиссии в информационно-телекоммуникационной сети «Интернет». </w:t>
      </w:r>
    </w:p>
    <w:p w14:paraId="34D24A0C" w14:textId="77777777" w:rsidR="00D402FA" w:rsidRDefault="00D402FA" w:rsidP="00D402FA">
      <w:pPr>
        <w:spacing w:after="186" w:line="276" w:lineRule="auto"/>
        <w:ind w:left="708"/>
        <w:rPr>
          <w:rFonts w:ascii="Times New Roman" w:eastAsia="Times New Roman" w:hAnsi="Times New Roman" w:cs="Times New Roman"/>
          <w:sz w:val="28"/>
        </w:rPr>
      </w:pPr>
    </w:p>
    <w:p w14:paraId="026F7B51" w14:textId="77777777" w:rsidR="00DC7A6A" w:rsidRDefault="00DC7A6A" w:rsidP="00D402FA">
      <w:pPr>
        <w:spacing w:after="186" w:line="276" w:lineRule="auto"/>
        <w:ind w:left="708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09DA7472" w14:textId="77777777" w:rsidR="00DC7A6A" w:rsidRDefault="00DC7A6A" w:rsidP="00D402FA">
      <w:pPr>
        <w:spacing w:after="4" w:line="276" w:lineRule="auto"/>
        <w:ind w:left="-5" w:hanging="10"/>
      </w:pPr>
      <w:r>
        <w:rPr>
          <w:rFonts w:ascii="Times New Roman" w:eastAsia="Times New Roman" w:hAnsi="Times New Roman" w:cs="Times New Roman"/>
          <w:sz w:val="28"/>
        </w:rPr>
        <w:t xml:space="preserve">Председатель Территориальной  </w:t>
      </w:r>
    </w:p>
    <w:p w14:paraId="1CB1FEBA" w14:textId="77777777" w:rsidR="00DC7A6A" w:rsidRDefault="00DC7A6A" w:rsidP="00D402FA">
      <w:pPr>
        <w:tabs>
          <w:tab w:val="center" w:pos="4249"/>
          <w:tab w:val="center" w:pos="4957"/>
          <w:tab w:val="center" w:pos="5665"/>
          <w:tab w:val="center" w:pos="7765"/>
        </w:tabs>
        <w:spacing w:after="4" w:line="276" w:lineRule="auto"/>
        <w:ind w:left="-15"/>
      </w:pPr>
      <w:r>
        <w:rPr>
          <w:rFonts w:ascii="Times New Roman" w:eastAsia="Times New Roman" w:hAnsi="Times New Roman" w:cs="Times New Roman"/>
          <w:sz w:val="28"/>
        </w:rPr>
        <w:t xml:space="preserve">избирательной комиссии № </w:t>
      </w:r>
      <w:r w:rsidR="00D402F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6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             </w:t>
      </w:r>
      <w:r w:rsidR="00D402FA">
        <w:rPr>
          <w:rFonts w:ascii="Times New Roman" w:eastAsia="Times New Roman" w:hAnsi="Times New Roman" w:cs="Times New Roman"/>
          <w:sz w:val="28"/>
        </w:rPr>
        <w:t>Б.Ю.Бобков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14:paraId="7385F0B6" w14:textId="77777777" w:rsidR="00DC7A6A" w:rsidRDefault="00DC7A6A" w:rsidP="00D402FA">
      <w:pPr>
        <w:spacing w:after="0" w:line="276" w:lineRule="auto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74706E30" w14:textId="77777777" w:rsidR="00DC7A6A" w:rsidRDefault="00DC7A6A" w:rsidP="00D402FA">
      <w:pPr>
        <w:spacing w:after="25" w:line="276" w:lineRule="auto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1840179C" w14:textId="77777777" w:rsidR="00DC7A6A" w:rsidRDefault="00DC7A6A" w:rsidP="00D402FA">
      <w:pPr>
        <w:spacing w:after="4" w:line="276" w:lineRule="auto"/>
        <w:ind w:left="-5" w:hanging="10"/>
      </w:pPr>
      <w:r>
        <w:rPr>
          <w:rFonts w:ascii="Times New Roman" w:eastAsia="Times New Roman" w:hAnsi="Times New Roman" w:cs="Times New Roman"/>
          <w:sz w:val="28"/>
        </w:rPr>
        <w:t xml:space="preserve">Секретарь Территориальной  </w:t>
      </w:r>
    </w:p>
    <w:p w14:paraId="6DD66C00" w14:textId="77777777" w:rsidR="00DC7A6A" w:rsidRDefault="00DC7A6A" w:rsidP="00D402FA">
      <w:pPr>
        <w:tabs>
          <w:tab w:val="center" w:pos="4249"/>
          <w:tab w:val="center" w:pos="4957"/>
          <w:tab w:val="center" w:pos="5665"/>
          <w:tab w:val="center" w:pos="6373"/>
          <w:tab w:val="center" w:pos="8255"/>
        </w:tabs>
        <w:spacing w:after="4" w:line="276" w:lineRule="auto"/>
        <w:ind w:left="-15"/>
      </w:pPr>
      <w:r>
        <w:rPr>
          <w:rFonts w:ascii="Times New Roman" w:eastAsia="Times New Roman" w:hAnsi="Times New Roman" w:cs="Times New Roman"/>
          <w:sz w:val="28"/>
        </w:rPr>
        <w:t xml:space="preserve">избирательной комиссии № </w:t>
      </w:r>
      <w:r w:rsidR="00D402F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6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  </w:t>
      </w:r>
      <w:r w:rsidR="00D402FA">
        <w:rPr>
          <w:rFonts w:ascii="Times New Roman" w:eastAsia="Times New Roman" w:hAnsi="Times New Roman" w:cs="Times New Roman"/>
          <w:sz w:val="28"/>
        </w:rPr>
        <w:t>Н.В.Павлова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55FA1BE8" w14:textId="41F14940" w:rsidR="00FB39D9" w:rsidRDefault="00FB39D9" w:rsidP="00D402FA">
      <w:pPr>
        <w:spacing w:line="276" w:lineRule="auto"/>
      </w:pPr>
    </w:p>
    <w:p w14:paraId="6093F8A3" w14:textId="692CA388" w:rsidR="006958F5" w:rsidRDefault="006958F5" w:rsidP="00D402FA">
      <w:pPr>
        <w:spacing w:line="276" w:lineRule="auto"/>
      </w:pPr>
    </w:p>
    <w:p w14:paraId="58E01305" w14:textId="77777777" w:rsidR="006958F5" w:rsidRDefault="006958F5" w:rsidP="00D402FA">
      <w:pPr>
        <w:spacing w:line="276" w:lineRule="auto"/>
      </w:pPr>
    </w:p>
    <w:sectPr w:rsidR="00695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FBE69" w14:textId="77777777" w:rsidR="00C42A32" w:rsidRDefault="00C42A32" w:rsidP="006958F5">
      <w:pPr>
        <w:spacing w:after="0" w:line="240" w:lineRule="auto"/>
      </w:pPr>
      <w:r>
        <w:separator/>
      </w:r>
    </w:p>
  </w:endnote>
  <w:endnote w:type="continuationSeparator" w:id="0">
    <w:p w14:paraId="6CD196B2" w14:textId="77777777" w:rsidR="00C42A32" w:rsidRDefault="00C42A32" w:rsidP="0069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88DD2" w14:textId="77777777" w:rsidR="00C42A32" w:rsidRDefault="00C42A32" w:rsidP="006958F5">
      <w:pPr>
        <w:spacing w:after="0" w:line="240" w:lineRule="auto"/>
      </w:pPr>
      <w:r>
        <w:separator/>
      </w:r>
    </w:p>
  </w:footnote>
  <w:footnote w:type="continuationSeparator" w:id="0">
    <w:p w14:paraId="15E8E976" w14:textId="77777777" w:rsidR="00C42A32" w:rsidRDefault="00C42A32" w:rsidP="006958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E4632"/>
    <w:multiLevelType w:val="hybridMultilevel"/>
    <w:tmpl w:val="32F8CBB8"/>
    <w:lvl w:ilvl="0" w:tplc="A5D2E4B2">
      <w:start w:val="1"/>
      <w:numFmt w:val="decimal"/>
      <w:lvlText w:val="%1."/>
      <w:lvlJc w:val="left"/>
      <w:pPr>
        <w:ind w:left="9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" w15:restartNumberingAfterBreak="0">
    <w:nsid w:val="5DBC3FBB"/>
    <w:multiLevelType w:val="hybridMultilevel"/>
    <w:tmpl w:val="9BF6BAA0"/>
    <w:lvl w:ilvl="0" w:tplc="8A66EE2C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" w15:restartNumberingAfterBreak="0">
    <w:nsid w:val="7A891B7C"/>
    <w:multiLevelType w:val="hybridMultilevel"/>
    <w:tmpl w:val="29E6DDB4"/>
    <w:lvl w:ilvl="0" w:tplc="E83E408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688F25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DABAC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7CAFC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080D8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0274E6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BC55C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CA5E3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76DF3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A6A"/>
    <w:rsid w:val="006958F5"/>
    <w:rsid w:val="00A32D92"/>
    <w:rsid w:val="00C42A32"/>
    <w:rsid w:val="00D402FA"/>
    <w:rsid w:val="00DC38C9"/>
    <w:rsid w:val="00DC7A6A"/>
    <w:rsid w:val="00FB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388DB"/>
  <w15:chartTrackingRefBased/>
  <w15:docId w15:val="{31648A98-D565-48DB-98B7-DAC680F1D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A6A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DC7A6A"/>
    <w:pPr>
      <w:keepNext/>
      <w:keepLines/>
      <w:spacing w:after="0"/>
      <w:ind w:left="10" w:right="6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7A6A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a3">
    <w:name w:val="List Paragraph"/>
    <w:basedOn w:val="a"/>
    <w:uiPriority w:val="34"/>
    <w:qFormat/>
    <w:rsid w:val="00D402F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95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58F5"/>
    <w:rPr>
      <w:rFonts w:ascii="Calibri" w:eastAsia="Calibri" w:hAnsi="Calibri" w:cs="Calibri"/>
      <w:color w:val="000000"/>
      <w:lang w:eastAsia="ru-RU"/>
    </w:rPr>
  </w:style>
  <w:style w:type="paragraph" w:styleId="a6">
    <w:name w:val="footer"/>
    <w:basedOn w:val="a"/>
    <w:link w:val="a7"/>
    <w:uiPriority w:val="99"/>
    <w:unhideWhenUsed/>
    <w:rsid w:val="00695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58F5"/>
    <w:rPr>
      <w:rFonts w:ascii="Calibri" w:eastAsia="Calibri" w:hAnsi="Calibri" w:cs="Calibri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</dc:creator>
  <cp:keywords/>
  <dc:description/>
  <cp:lastModifiedBy>Светлана Балясникова</cp:lastModifiedBy>
  <cp:revision>5</cp:revision>
  <dcterms:created xsi:type="dcterms:W3CDTF">2021-08-30T16:48:00Z</dcterms:created>
  <dcterms:modified xsi:type="dcterms:W3CDTF">2021-08-30T17:28:00Z</dcterms:modified>
</cp:coreProperties>
</file>